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275A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PCN Meeting 17/7/25</w:t>
      </w:r>
    </w:p>
    <w:p w14:paraId="2B7397CA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0C92F009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After introductions and apologies from the various practices and each practice represented gave their reports the following was report on.</w:t>
      </w:r>
    </w:p>
    <w:p w14:paraId="7C0F3FF7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Just a note from one of the other practices which they are doing when they have a coffee morning - like we have they are having a tombola instead of a raffle - so that at least the person buying a ticket can get their prize immediately - not sure if this will work in our case as I do think we sell raffle tickets leading up to the coffee morning but it was just an idea for the future.</w:t>
      </w:r>
    </w:p>
    <w:p w14:paraId="7015D77F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10F90B37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Ernie gave a presentation/update on the new NHS </w:t>
      </w:r>
      <w:proofErr w:type="gramStart"/>
      <w:r>
        <w:rPr>
          <w:rFonts w:ascii="Calibri" w:hAnsi="Calibri" w:cs="Calibri"/>
          <w:color w:val="000000"/>
        </w:rPr>
        <w:t>10 year</w:t>
      </w:r>
      <w:proofErr w:type="gramEnd"/>
      <w:r>
        <w:rPr>
          <w:rFonts w:ascii="Calibri" w:hAnsi="Calibri" w:cs="Calibri"/>
          <w:color w:val="000000"/>
        </w:rPr>
        <w:t xml:space="preserve"> plan for the future </w:t>
      </w:r>
    </w:p>
    <w:p w14:paraId="3D2FFBFF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74E33642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Over and </w:t>
      </w:r>
      <w:proofErr w:type="gramStart"/>
      <w:r>
        <w:rPr>
          <w:rFonts w:ascii="Calibri" w:hAnsi="Calibri" w:cs="Calibri"/>
          <w:color w:val="000000"/>
        </w:rPr>
        <w:t>8/9 month</w:t>
      </w:r>
      <w:proofErr w:type="gramEnd"/>
      <w:r>
        <w:rPr>
          <w:rFonts w:ascii="Calibri" w:hAnsi="Calibri" w:cs="Calibri"/>
          <w:color w:val="000000"/>
        </w:rPr>
        <w:t xml:space="preserve"> period the government for ¼ million patients to give feedback on the present state of the NHS and the overwhelming feedback was the NHS 'needs fixing'.</w:t>
      </w:r>
    </w:p>
    <w:p w14:paraId="4BA56CE6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244F9530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Ernie reported three radical shifts </w:t>
      </w:r>
    </w:p>
    <w:p w14:paraId="1C1B1FEA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57A426CD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Hospital to work more in the community - that Consultants may work more community based not in a hospital but in a health centre/hub type setting.</w:t>
      </w:r>
    </w:p>
    <w:p w14:paraId="4F717BA9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4FA1DF88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Analogue systems move over to digital an example of this is the recent shift in the phone systems in the </w:t>
      </w:r>
      <w:proofErr w:type="spellStart"/>
      <w:r>
        <w:rPr>
          <w:rFonts w:ascii="Calibri" w:hAnsi="Calibri" w:cs="Calibri"/>
          <w:color w:val="000000"/>
        </w:rPr>
        <w:t>gp</w:t>
      </w:r>
      <w:proofErr w:type="spellEnd"/>
      <w:r>
        <w:rPr>
          <w:rFonts w:ascii="Calibri" w:hAnsi="Calibri" w:cs="Calibri"/>
          <w:color w:val="000000"/>
        </w:rPr>
        <w:t xml:space="preserve"> practices.</w:t>
      </w:r>
    </w:p>
    <w:p w14:paraId="100935C8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4C60F72C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Neighbourhood health service which will be covered by PCN and GP practices - centres will be set up which will run 12 hours a day six days a week.</w:t>
      </w:r>
    </w:p>
    <w:p w14:paraId="3EF731B2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2C3A43EB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NHS app will be extended to also cover - my choices, my vaccines, etc this will mean from the app you will be able to choose where your appointment takes place when etc.</w:t>
      </w:r>
    </w:p>
    <w:p w14:paraId="524C686F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584F50E6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What will the above mean for the </w:t>
      </w:r>
      <w:proofErr w:type="spellStart"/>
      <w:r>
        <w:rPr>
          <w:rFonts w:ascii="Calibri" w:hAnsi="Calibri" w:cs="Calibri"/>
          <w:color w:val="000000"/>
        </w:rPr>
        <w:t>gp</w:t>
      </w:r>
      <w:proofErr w:type="spellEnd"/>
      <w:r>
        <w:rPr>
          <w:rFonts w:ascii="Calibri" w:hAnsi="Calibri" w:cs="Calibri"/>
          <w:color w:val="000000"/>
        </w:rPr>
        <w:t xml:space="preserve"> practices as the stand today - the practices may integrate with other practices in a larger building covering more services.</w:t>
      </w:r>
    </w:p>
    <w:p w14:paraId="75DF7AF1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197C6544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There is a Patient Engagement letter from the PCN Executive (copy available to PPG group) </w:t>
      </w:r>
    </w:p>
    <w:p w14:paraId="5445A2F7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0E89BF97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One of the observations is that it is mandatory for each </w:t>
      </w:r>
      <w:proofErr w:type="spellStart"/>
      <w:r>
        <w:rPr>
          <w:rFonts w:ascii="Calibri" w:hAnsi="Calibri" w:cs="Calibri"/>
          <w:color w:val="000000"/>
        </w:rPr>
        <w:t>gp</w:t>
      </w:r>
      <w:proofErr w:type="spellEnd"/>
      <w:r>
        <w:rPr>
          <w:rFonts w:ascii="Calibri" w:hAnsi="Calibri" w:cs="Calibri"/>
          <w:color w:val="000000"/>
        </w:rPr>
        <w:t xml:space="preserve"> practice to have a PPG. That last time Terms of Reference was amended or observed was 2017 this </w:t>
      </w:r>
      <w:proofErr w:type="gramStart"/>
      <w:r>
        <w:rPr>
          <w:rFonts w:ascii="Calibri" w:hAnsi="Calibri" w:cs="Calibri"/>
          <w:color w:val="000000"/>
        </w:rPr>
        <w:t>actually should</w:t>
      </w:r>
      <w:proofErr w:type="gramEnd"/>
      <w:r>
        <w:rPr>
          <w:rFonts w:ascii="Calibri" w:hAnsi="Calibri" w:cs="Calibri"/>
          <w:color w:val="000000"/>
        </w:rPr>
        <w:t xml:space="preserve"> be done every three years so this is now in hand for the local PCN to amend/update.</w:t>
      </w:r>
    </w:p>
    <w:p w14:paraId="5587BFDF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53D8BACF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Any Other Business</w:t>
      </w:r>
    </w:p>
    <w:p w14:paraId="3C836726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1818EF61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 xml:space="preserve">Results of a recent survey covering </w:t>
      </w:r>
      <w:proofErr w:type="spellStart"/>
      <w:r>
        <w:rPr>
          <w:rFonts w:ascii="Calibri" w:hAnsi="Calibri" w:cs="Calibri"/>
          <w:color w:val="000000"/>
        </w:rPr>
        <w:t>gp</w:t>
      </w:r>
      <w:proofErr w:type="spellEnd"/>
      <w:r>
        <w:rPr>
          <w:rFonts w:ascii="Calibri" w:hAnsi="Calibri" w:cs="Calibri"/>
          <w:color w:val="000000"/>
        </w:rPr>
        <w:t xml:space="preserve"> practices in Great Manchester has been published - Two of the top four practices where local one from Leigh and one from Wigan.  None of the Wigan Borough practices were in the bottom four. The Leigh PCN area </w:t>
      </w:r>
      <w:proofErr w:type="spellStart"/>
      <w:proofErr w:type="gramStart"/>
      <w:r>
        <w:rPr>
          <w:rFonts w:ascii="Calibri" w:hAnsi="Calibri" w:cs="Calibri"/>
          <w:color w:val="000000"/>
        </w:rPr>
        <w:t>their</w:t>
      </w:r>
      <w:proofErr w:type="gramEnd"/>
      <w:r>
        <w:rPr>
          <w:rFonts w:ascii="Calibri" w:hAnsi="Calibri" w:cs="Calibri"/>
          <w:color w:val="000000"/>
        </w:rPr>
        <w:t xml:space="preserve"> are</w:t>
      </w:r>
      <w:proofErr w:type="spellEnd"/>
      <w:r>
        <w:rPr>
          <w:rFonts w:ascii="Calibri" w:hAnsi="Calibri" w:cs="Calibri"/>
          <w:color w:val="000000"/>
        </w:rPr>
        <w:t xml:space="preserve"> ten practices in Leigh and all are doing very well indeed including our own </w:t>
      </w:r>
      <w:proofErr w:type="spellStart"/>
      <w:r>
        <w:rPr>
          <w:rFonts w:ascii="Calibri" w:hAnsi="Calibri" w:cs="Calibri"/>
          <w:color w:val="000000"/>
        </w:rPr>
        <w:t>Brookmill</w:t>
      </w:r>
      <w:proofErr w:type="spellEnd"/>
      <w:r>
        <w:rPr>
          <w:rFonts w:ascii="Calibri" w:hAnsi="Calibri" w:cs="Calibri"/>
          <w:color w:val="000000"/>
        </w:rPr>
        <w:t xml:space="preserve"> Medical Practice.</w:t>
      </w:r>
    </w:p>
    <w:p w14:paraId="0FA41629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t> </w:t>
      </w:r>
    </w:p>
    <w:p w14:paraId="24F2E608" w14:textId="77777777" w:rsidR="00EA31F4" w:rsidRDefault="00EA31F4" w:rsidP="00EA31F4">
      <w:pPr>
        <w:pStyle w:val="xxmsonormal"/>
      </w:pPr>
      <w:r>
        <w:rPr>
          <w:rFonts w:ascii="Calibri" w:hAnsi="Calibri" w:cs="Calibri"/>
          <w:color w:val="000000"/>
        </w:rPr>
        <w:lastRenderedPageBreak/>
        <w:t xml:space="preserve">Ernie asked to draw attention to a report on Homecare Services - anyone </w:t>
      </w:r>
      <w:proofErr w:type="gramStart"/>
      <w:r>
        <w:rPr>
          <w:rFonts w:ascii="Calibri" w:hAnsi="Calibri" w:cs="Calibri"/>
          <w:color w:val="000000"/>
        </w:rPr>
        <w:t>at the moment</w:t>
      </w:r>
      <w:proofErr w:type="gramEnd"/>
      <w:r>
        <w:rPr>
          <w:rFonts w:ascii="Calibri" w:hAnsi="Calibri" w:cs="Calibri"/>
          <w:color w:val="000000"/>
        </w:rPr>
        <w:t xml:space="preserve"> who is accessing Homecare can give feedback to help the services find out how they are doing and what improves may help in the future.  A card with all contact information is available with the access code is also available.</w:t>
      </w:r>
    </w:p>
    <w:p w14:paraId="37425D01" w14:textId="77777777" w:rsidR="00EA31F4" w:rsidRDefault="00EA31F4"/>
    <w:sectPr w:rsidR="00EA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F4"/>
    <w:rsid w:val="00B206F9"/>
    <w:rsid w:val="00E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581A"/>
  <w15:chartTrackingRefBased/>
  <w15:docId w15:val="{601B5145-6229-4A52-BA5B-2B5B5FC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F4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EA31F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C1360028A8B4CABD9232D1EF0EF1E" ma:contentTypeVersion="8" ma:contentTypeDescription="Create a new document." ma:contentTypeScope="" ma:versionID="3adb986f8a8f13e94bd2eb045540e7a2">
  <xsd:schema xmlns:xsd="http://www.w3.org/2001/XMLSchema" xmlns:xs="http://www.w3.org/2001/XMLSchema" xmlns:p="http://schemas.microsoft.com/office/2006/metadata/properties" xmlns:ns3="54a6c3b8-da55-47e2-a5ed-2cdff1adfe43" xmlns:ns4="51817733-d344-4843-8a80-50cc8f121acb" targetNamespace="http://schemas.microsoft.com/office/2006/metadata/properties" ma:root="true" ma:fieldsID="6fa0f7a169389528a5f28322cf01e153" ns3:_="" ns4:_="">
    <xsd:import namespace="54a6c3b8-da55-47e2-a5ed-2cdff1adfe43"/>
    <xsd:import namespace="51817733-d344-4843-8a80-50cc8f121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6c3b8-da55-47e2-a5ed-2cdff1ad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7733-d344-4843-8a80-50cc8f12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a6c3b8-da55-47e2-a5ed-2cdff1adfe43" xsi:nil="true"/>
  </documentManagement>
</p:properties>
</file>

<file path=customXml/itemProps1.xml><?xml version="1.0" encoding="utf-8"?>
<ds:datastoreItem xmlns:ds="http://schemas.openxmlformats.org/officeDocument/2006/customXml" ds:itemID="{4D6888ED-F1E9-495F-9F33-230E5407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6c3b8-da55-47e2-a5ed-2cdff1adfe43"/>
    <ds:schemaRef ds:uri="51817733-d344-4843-8a80-50cc8f12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F0876-202C-42E1-8113-126B05341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CB1F6-6699-43C3-86D7-2B221BBF0CD2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54a6c3b8-da55-47e2-a5ed-2cdff1adfe43"/>
    <ds:schemaRef ds:uri="http://schemas.microsoft.com/office/infopath/2007/PartnerControls"/>
    <ds:schemaRef ds:uri="http://schemas.openxmlformats.org/package/2006/metadata/core-properties"/>
    <ds:schemaRef ds:uri="51817733-d344-4843-8a80-50cc8f121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CONNELL, Julie (BROOKMILL MEDICAL CENTRE)</dc:creator>
  <cp:keywords/>
  <dc:description/>
  <cp:lastModifiedBy>CONNELL, Julie (BROOKMILL MEDICAL CENTRE)</cp:lastModifiedBy>
  <cp:revision>1</cp:revision>
  <dcterms:created xsi:type="dcterms:W3CDTF">2025-08-28T09:47:00Z</dcterms:created>
  <dcterms:modified xsi:type="dcterms:W3CDTF">2025-08-28T09:48:00Z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0x01010096AC1360028A8B4CABD9232D1EF0EF1E</vt:lpwstr>
  </property>
</Properties>
</file>